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
          <w:bCs/>
          <w:sz w:val="36"/>
          <w:szCs w:val="36"/>
        </w:rPr>
      </w:pPr>
      <w:r>
        <w:rPr>
          <w:rFonts w:hint="eastAsia" w:ascii="华文中宋" w:hAnsi="华文中宋" w:eastAsia="华文中宋"/>
          <w:b/>
          <w:bCs/>
          <w:sz w:val="36"/>
          <w:szCs w:val="36"/>
        </w:rPr>
        <w:t>中国中医科学院</w:t>
      </w:r>
    </w:p>
    <w:p>
      <w:pPr>
        <w:jc w:val="center"/>
        <w:outlineLvl w:val="0"/>
        <w:rPr>
          <w:rFonts w:hint="eastAsia" w:ascii="华文中宋" w:hAnsi="华文中宋" w:eastAsia="华文中宋"/>
          <w:b/>
          <w:bCs/>
          <w:sz w:val="36"/>
          <w:szCs w:val="36"/>
        </w:rPr>
      </w:pPr>
      <w:r>
        <w:rPr>
          <w:rFonts w:hint="eastAsia" w:ascii="华文中宋" w:hAnsi="华文中宋" w:eastAsia="华文中宋"/>
          <w:b/>
          <w:bCs/>
          <w:sz w:val="36"/>
          <w:szCs w:val="36"/>
        </w:rPr>
        <w:t>攻读博士学位研究生思想政治素质和品德考核表</w:t>
      </w:r>
    </w:p>
    <w:p>
      <w:pPr>
        <w:jc w:val="left"/>
        <w:rPr>
          <w:rFonts w:hint="eastAsia"/>
        </w:rPr>
      </w:pPr>
    </w:p>
    <w:tbl>
      <w:tblPr>
        <w:tblStyle w:val="5"/>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303"/>
        <w:gridCol w:w="284"/>
        <w:gridCol w:w="1275"/>
        <w:gridCol w:w="709"/>
        <w:gridCol w:w="1276"/>
        <w:gridCol w:w="1276"/>
        <w:gridCol w:w="1257"/>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exact"/>
        </w:trPr>
        <w:tc>
          <w:tcPr>
            <w:tcW w:w="900" w:type="dxa"/>
            <w:noWrap/>
            <w:vAlign w:val="center"/>
          </w:tcPr>
          <w:p>
            <w:pPr>
              <w:jc w:val="center"/>
              <w:rPr>
                <w:rFonts w:hint="eastAsia" w:ascii="华文仿宋" w:hAnsi="华文仿宋" w:eastAsia="华文仿宋"/>
                <w:b/>
                <w:sz w:val="24"/>
              </w:rPr>
            </w:pPr>
            <w:r>
              <w:rPr>
                <w:rFonts w:hint="eastAsia" w:ascii="华文仿宋" w:hAnsi="华文仿宋" w:eastAsia="华文仿宋"/>
                <w:b/>
                <w:sz w:val="24"/>
              </w:rPr>
              <w:t>姓名</w:t>
            </w:r>
          </w:p>
        </w:tc>
        <w:tc>
          <w:tcPr>
            <w:tcW w:w="1587" w:type="dxa"/>
            <w:gridSpan w:val="2"/>
            <w:noWrap/>
            <w:vAlign w:val="center"/>
          </w:tcPr>
          <w:p>
            <w:pPr>
              <w:jc w:val="center"/>
              <w:rPr>
                <w:rFonts w:hint="eastAsia" w:ascii="华文仿宋" w:hAnsi="华文仿宋" w:eastAsia="华文仿宋"/>
                <w:b/>
                <w:sz w:val="24"/>
              </w:rPr>
            </w:pPr>
          </w:p>
        </w:tc>
        <w:tc>
          <w:tcPr>
            <w:tcW w:w="1275" w:type="dxa"/>
            <w:noWrap/>
            <w:vAlign w:val="center"/>
          </w:tcPr>
          <w:p>
            <w:pPr>
              <w:jc w:val="center"/>
              <w:rPr>
                <w:rFonts w:hint="eastAsia" w:ascii="华文仿宋" w:hAnsi="华文仿宋" w:eastAsia="华文仿宋"/>
                <w:b/>
                <w:sz w:val="24"/>
              </w:rPr>
            </w:pPr>
            <w:r>
              <w:rPr>
                <w:rFonts w:hint="eastAsia" w:ascii="华文仿宋" w:hAnsi="华文仿宋" w:eastAsia="华文仿宋"/>
                <w:b/>
                <w:sz w:val="24"/>
              </w:rPr>
              <w:t>性别</w:t>
            </w:r>
          </w:p>
        </w:tc>
        <w:tc>
          <w:tcPr>
            <w:tcW w:w="709" w:type="dxa"/>
            <w:noWrap/>
            <w:vAlign w:val="center"/>
          </w:tcPr>
          <w:p>
            <w:pPr>
              <w:jc w:val="center"/>
              <w:rPr>
                <w:rFonts w:hint="eastAsia" w:ascii="华文仿宋" w:hAnsi="华文仿宋" w:eastAsia="华文仿宋"/>
                <w:b/>
                <w:sz w:val="24"/>
              </w:rPr>
            </w:pPr>
          </w:p>
        </w:tc>
        <w:tc>
          <w:tcPr>
            <w:tcW w:w="1276" w:type="dxa"/>
            <w:noWrap/>
            <w:vAlign w:val="center"/>
          </w:tcPr>
          <w:p>
            <w:pPr>
              <w:jc w:val="center"/>
              <w:rPr>
                <w:rFonts w:hint="eastAsia" w:ascii="华文仿宋" w:hAnsi="华文仿宋" w:eastAsia="华文仿宋"/>
                <w:b/>
                <w:sz w:val="24"/>
              </w:rPr>
            </w:pPr>
            <w:r>
              <w:rPr>
                <w:rFonts w:hint="eastAsia" w:ascii="华文仿宋" w:hAnsi="华文仿宋" w:eastAsia="华文仿宋"/>
                <w:b/>
                <w:sz w:val="24"/>
              </w:rPr>
              <w:t>出生年月</w:t>
            </w:r>
          </w:p>
        </w:tc>
        <w:tc>
          <w:tcPr>
            <w:tcW w:w="1276" w:type="dxa"/>
            <w:noWrap/>
            <w:vAlign w:val="center"/>
          </w:tcPr>
          <w:p>
            <w:pPr>
              <w:jc w:val="center"/>
              <w:rPr>
                <w:rFonts w:hint="eastAsia" w:ascii="华文仿宋" w:hAnsi="华文仿宋" w:eastAsia="华文仿宋"/>
                <w:b/>
                <w:sz w:val="24"/>
              </w:rPr>
            </w:pPr>
          </w:p>
        </w:tc>
        <w:tc>
          <w:tcPr>
            <w:tcW w:w="1257" w:type="dxa"/>
            <w:noWrap w:val="0"/>
            <w:vAlign w:val="center"/>
          </w:tcPr>
          <w:p>
            <w:pPr>
              <w:jc w:val="center"/>
              <w:rPr>
                <w:rFonts w:hint="eastAsia" w:ascii="华文仿宋" w:hAnsi="华文仿宋" w:eastAsia="华文仿宋"/>
                <w:b/>
                <w:sz w:val="24"/>
              </w:rPr>
            </w:pPr>
            <w:r>
              <w:rPr>
                <w:rFonts w:hint="eastAsia" w:ascii="华文仿宋" w:hAnsi="华文仿宋" w:eastAsia="华文仿宋"/>
                <w:b/>
                <w:sz w:val="24"/>
              </w:rPr>
              <w:t>政治面貌</w:t>
            </w:r>
          </w:p>
        </w:tc>
        <w:tc>
          <w:tcPr>
            <w:tcW w:w="1080" w:type="dxa"/>
            <w:noWrap/>
            <w:vAlign w:val="center"/>
          </w:tcPr>
          <w:p>
            <w:pPr>
              <w:jc w:val="center"/>
              <w:rPr>
                <w:rFonts w:hint="eastAsia" w:ascii="华文仿宋" w:hAnsi="华文仿宋" w:eastAsia="华文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exact"/>
        </w:trPr>
        <w:tc>
          <w:tcPr>
            <w:tcW w:w="900" w:type="dxa"/>
            <w:noWrap/>
            <w:vAlign w:val="center"/>
          </w:tcPr>
          <w:p>
            <w:pPr>
              <w:jc w:val="center"/>
              <w:rPr>
                <w:rFonts w:hint="eastAsia" w:ascii="华文仿宋" w:hAnsi="华文仿宋" w:eastAsia="华文仿宋"/>
                <w:b/>
                <w:sz w:val="24"/>
              </w:rPr>
            </w:pPr>
            <w:r>
              <w:rPr>
                <w:rFonts w:hint="eastAsia" w:ascii="华文仿宋" w:hAnsi="华文仿宋" w:eastAsia="华文仿宋"/>
                <w:b/>
                <w:sz w:val="24"/>
              </w:rPr>
              <w:t>所在</w:t>
            </w:r>
          </w:p>
          <w:p>
            <w:pPr>
              <w:jc w:val="center"/>
              <w:rPr>
                <w:rFonts w:hint="eastAsia" w:ascii="华文仿宋" w:hAnsi="华文仿宋" w:eastAsia="华文仿宋"/>
                <w:b/>
                <w:sz w:val="24"/>
              </w:rPr>
            </w:pPr>
            <w:r>
              <w:rPr>
                <w:rFonts w:hint="eastAsia" w:ascii="华文仿宋" w:hAnsi="华文仿宋" w:eastAsia="华文仿宋"/>
                <w:b/>
                <w:sz w:val="24"/>
              </w:rPr>
              <w:t>单位</w:t>
            </w:r>
          </w:p>
        </w:tc>
        <w:tc>
          <w:tcPr>
            <w:tcW w:w="1587" w:type="dxa"/>
            <w:gridSpan w:val="2"/>
            <w:noWrap/>
            <w:vAlign w:val="center"/>
          </w:tcPr>
          <w:p>
            <w:pPr>
              <w:jc w:val="center"/>
              <w:rPr>
                <w:rFonts w:hint="eastAsia" w:ascii="华文仿宋" w:hAnsi="华文仿宋" w:eastAsia="华文仿宋"/>
                <w:b/>
                <w:sz w:val="24"/>
              </w:rPr>
            </w:pPr>
          </w:p>
        </w:tc>
        <w:tc>
          <w:tcPr>
            <w:tcW w:w="1275" w:type="dxa"/>
            <w:noWrap/>
            <w:vAlign w:val="center"/>
          </w:tcPr>
          <w:p>
            <w:pPr>
              <w:pStyle w:val="3"/>
              <w:rPr>
                <w:rFonts w:hint="eastAsia" w:ascii="华文仿宋" w:hAnsi="华文仿宋" w:eastAsia="华文仿宋"/>
                <w:b/>
                <w:color w:val="auto"/>
              </w:rPr>
            </w:pPr>
            <w:r>
              <w:rPr>
                <w:rFonts w:hint="eastAsia" w:ascii="华文仿宋" w:hAnsi="华文仿宋" w:eastAsia="华文仿宋"/>
                <w:b/>
                <w:color w:val="auto"/>
              </w:rPr>
              <w:t>职务或</w:t>
            </w:r>
          </w:p>
          <w:p>
            <w:pPr>
              <w:jc w:val="center"/>
              <w:rPr>
                <w:rFonts w:hint="eastAsia" w:ascii="华文仿宋" w:hAnsi="华文仿宋" w:eastAsia="华文仿宋"/>
                <w:b/>
                <w:sz w:val="24"/>
              </w:rPr>
            </w:pPr>
            <w:r>
              <w:rPr>
                <w:rFonts w:hint="eastAsia" w:ascii="华文仿宋" w:hAnsi="华文仿宋" w:eastAsia="华文仿宋"/>
                <w:b/>
                <w:sz w:val="24"/>
              </w:rPr>
              <w:t>职称</w:t>
            </w:r>
          </w:p>
        </w:tc>
        <w:tc>
          <w:tcPr>
            <w:tcW w:w="1985" w:type="dxa"/>
            <w:gridSpan w:val="2"/>
            <w:noWrap/>
            <w:vAlign w:val="center"/>
          </w:tcPr>
          <w:p>
            <w:pPr>
              <w:jc w:val="center"/>
              <w:rPr>
                <w:rFonts w:hint="eastAsia" w:ascii="华文仿宋" w:hAnsi="华文仿宋" w:eastAsia="华文仿宋"/>
                <w:b/>
                <w:sz w:val="24"/>
              </w:rPr>
            </w:pPr>
          </w:p>
        </w:tc>
        <w:tc>
          <w:tcPr>
            <w:tcW w:w="1276" w:type="dxa"/>
            <w:noWrap w:val="0"/>
            <w:vAlign w:val="center"/>
          </w:tcPr>
          <w:p>
            <w:pPr>
              <w:jc w:val="center"/>
              <w:rPr>
                <w:rFonts w:hint="eastAsia" w:ascii="华文仿宋" w:hAnsi="华文仿宋" w:eastAsia="华文仿宋"/>
                <w:b/>
                <w:sz w:val="24"/>
              </w:rPr>
            </w:pPr>
            <w:r>
              <w:rPr>
                <w:rFonts w:hint="eastAsia" w:ascii="华文仿宋" w:hAnsi="华文仿宋" w:eastAsia="华文仿宋"/>
                <w:b/>
                <w:sz w:val="24"/>
              </w:rPr>
              <w:t>报考单位及专业</w:t>
            </w:r>
          </w:p>
        </w:tc>
        <w:tc>
          <w:tcPr>
            <w:tcW w:w="2337" w:type="dxa"/>
            <w:gridSpan w:val="2"/>
            <w:noWrap/>
            <w:vAlign w:val="center"/>
          </w:tcPr>
          <w:p>
            <w:pPr>
              <w:jc w:val="center"/>
              <w:rPr>
                <w:rFonts w:hint="eastAsia" w:ascii="华文仿宋" w:hAnsi="华文仿宋" w:eastAsia="华文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8" w:hRule="exact"/>
        </w:trPr>
        <w:tc>
          <w:tcPr>
            <w:tcW w:w="9360" w:type="dxa"/>
            <w:gridSpan w:val="9"/>
            <w:noWrap/>
            <w:vAlign w:val="center"/>
          </w:tcPr>
          <w:p>
            <w:pPr>
              <w:jc w:val="center"/>
              <w:rPr>
                <w:rFonts w:hint="eastAsia" w:ascii="华文仿宋" w:hAnsi="华文仿宋" w:eastAsia="华文仿宋"/>
                <w:b/>
                <w:sz w:val="24"/>
              </w:rPr>
            </w:pPr>
            <w:r>
              <w:rPr>
                <w:rFonts w:hint="eastAsia" w:ascii="华文仿宋" w:hAnsi="华文仿宋" w:eastAsia="华文仿宋"/>
                <w:b/>
                <w:sz w:val="24"/>
              </w:rPr>
              <w:t>考生所在单位：对考生政治思想、学习、道德品质、遵纪守法、诚信等方面评价。</w:t>
            </w:r>
          </w:p>
          <w:p>
            <w:pPr>
              <w:jc w:val="center"/>
              <w:rPr>
                <w:rFonts w:hint="eastAsia" w:ascii="华文仿宋" w:hAnsi="华文仿宋" w:eastAsia="华文仿宋"/>
                <w:b/>
                <w:sz w:val="24"/>
              </w:rPr>
            </w:pPr>
          </w:p>
          <w:p>
            <w:pPr>
              <w:jc w:val="center"/>
              <w:rPr>
                <w:rFonts w:hint="eastAsia" w:ascii="华文仿宋" w:hAnsi="华文仿宋" w:eastAsia="华文仿宋"/>
                <w:b/>
                <w:sz w:val="24"/>
              </w:rPr>
            </w:pPr>
          </w:p>
          <w:p>
            <w:pPr>
              <w:jc w:val="center"/>
              <w:rPr>
                <w:rFonts w:hint="eastAsia" w:ascii="华文仿宋" w:hAnsi="华文仿宋" w:eastAsia="华文仿宋"/>
                <w:b/>
                <w:sz w:val="24"/>
              </w:rPr>
            </w:pPr>
          </w:p>
          <w:p>
            <w:pPr>
              <w:jc w:val="center"/>
              <w:rPr>
                <w:rFonts w:hint="eastAsia" w:ascii="华文仿宋" w:hAnsi="华文仿宋" w:eastAsia="华文仿宋"/>
                <w:b/>
                <w:sz w:val="24"/>
              </w:rPr>
            </w:pPr>
          </w:p>
          <w:p>
            <w:pPr>
              <w:jc w:val="center"/>
              <w:rPr>
                <w:rFonts w:hint="eastAsia" w:ascii="华文仿宋" w:hAnsi="华文仿宋" w:eastAsia="华文仿宋"/>
                <w:b/>
                <w:sz w:val="24"/>
              </w:rPr>
            </w:pPr>
          </w:p>
          <w:p>
            <w:pPr>
              <w:jc w:val="center"/>
              <w:rPr>
                <w:rFonts w:hint="eastAsia" w:ascii="华文仿宋" w:hAnsi="华文仿宋" w:eastAsia="华文仿宋"/>
                <w:b/>
                <w:sz w:val="24"/>
              </w:rPr>
            </w:pPr>
          </w:p>
          <w:p>
            <w:pPr>
              <w:jc w:val="center"/>
              <w:rPr>
                <w:rFonts w:hint="eastAsia" w:ascii="华文仿宋" w:hAnsi="华文仿宋" w:eastAsia="华文仿宋"/>
                <w:b/>
                <w:sz w:val="24"/>
              </w:rPr>
            </w:pPr>
          </w:p>
          <w:p>
            <w:pPr>
              <w:jc w:val="center"/>
              <w:rPr>
                <w:rFonts w:hint="eastAsia" w:ascii="华文仿宋" w:hAnsi="华文仿宋" w:eastAsia="华文仿宋"/>
                <w:b/>
                <w:sz w:val="24"/>
              </w:rPr>
            </w:pPr>
          </w:p>
          <w:p>
            <w:pPr>
              <w:jc w:val="center"/>
              <w:rPr>
                <w:rFonts w:hint="eastAsia" w:ascii="华文仿宋" w:hAnsi="华文仿宋" w:eastAsia="华文仿宋"/>
                <w:b/>
                <w:sz w:val="24"/>
              </w:rPr>
            </w:pPr>
            <w:r>
              <w:rPr>
                <w:rFonts w:hint="eastAsia" w:ascii="华文仿宋" w:hAnsi="华文仿宋" w:eastAsia="华文仿宋"/>
                <w:b/>
                <w:sz w:val="24"/>
              </w:rPr>
              <w:t xml:space="preserve">                  单位盖章：</w:t>
            </w:r>
          </w:p>
          <w:p>
            <w:pPr>
              <w:jc w:val="center"/>
              <w:rPr>
                <w:rFonts w:hint="eastAsia" w:ascii="华文仿宋" w:hAnsi="华文仿宋" w:eastAsia="华文仿宋"/>
                <w:b/>
                <w:sz w:val="24"/>
              </w:rPr>
            </w:pPr>
            <w:r>
              <w:rPr>
                <w:rFonts w:hint="eastAsia" w:ascii="华文仿宋" w:hAnsi="华文仿宋" w:eastAsia="华文仿宋"/>
                <w:b/>
                <w:sz w:val="24"/>
              </w:rPr>
              <w:t xml:space="preserve">                                 年  月  日 </w:t>
            </w:r>
          </w:p>
          <w:p>
            <w:pPr>
              <w:jc w:val="center"/>
              <w:rPr>
                <w:rFonts w:hint="eastAsia" w:ascii="华文仿宋" w:hAnsi="华文仿宋" w:eastAsia="华文仿宋"/>
                <w:b/>
                <w:sz w:val="24"/>
              </w:rPr>
            </w:pPr>
          </w:p>
          <w:p>
            <w:pPr>
              <w:jc w:val="center"/>
              <w:rPr>
                <w:rFonts w:hint="eastAsia" w:ascii="华文仿宋" w:hAnsi="华文仿宋" w:eastAsia="华文仿宋"/>
                <w:b/>
                <w:sz w:val="24"/>
              </w:rPr>
            </w:pPr>
          </w:p>
          <w:p>
            <w:pPr>
              <w:jc w:val="center"/>
              <w:rPr>
                <w:rFonts w:hint="eastAsia" w:ascii="华文仿宋" w:hAnsi="华文仿宋" w:eastAsia="华文仿宋"/>
                <w:b/>
                <w:sz w:val="24"/>
              </w:rPr>
            </w:pPr>
          </w:p>
          <w:p>
            <w:pPr>
              <w:jc w:val="center"/>
              <w:rPr>
                <w:rFonts w:hint="eastAsia" w:ascii="华文仿宋" w:hAnsi="华文仿宋" w:eastAsia="华文仿宋"/>
                <w:b/>
                <w:sz w:val="24"/>
              </w:rPr>
            </w:pPr>
          </w:p>
          <w:p>
            <w:pPr>
              <w:jc w:val="center"/>
              <w:rPr>
                <w:rFonts w:hint="eastAsia" w:ascii="华文仿宋" w:hAnsi="华文仿宋" w:eastAsia="华文仿宋"/>
                <w:b/>
                <w:sz w:val="24"/>
              </w:rPr>
            </w:pPr>
          </w:p>
          <w:p>
            <w:pPr>
              <w:jc w:val="center"/>
              <w:rPr>
                <w:rFonts w:hint="eastAsia" w:ascii="华文仿宋" w:hAnsi="华文仿宋" w:eastAsia="华文仿宋"/>
                <w:b/>
                <w:sz w:val="24"/>
              </w:rPr>
            </w:pPr>
          </w:p>
          <w:p>
            <w:pPr>
              <w:jc w:val="center"/>
              <w:rPr>
                <w:rFonts w:hint="eastAsia" w:ascii="华文仿宋" w:hAnsi="华文仿宋" w:eastAsia="华文仿宋"/>
                <w:b/>
                <w:sz w:val="24"/>
              </w:rPr>
            </w:pPr>
          </w:p>
          <w:p>
            <w:pPr>
              <w:jc w:val="center"/>
              <w:rPr>
                <w:rFonts w:hint="eastAsia" w:ascii="华文仿宋" w:hAnsi="华文仿宋" w:eastAsia="华文仿宋"/>
                <w:b/>
                <w:sz w:val="24"/>
              </w:rPr>
            </w:pPr>
          </w:p>
          <w:p>
            <w:pPr>
              <w:jc w:val="center"/>
              <w:rPr>
                <w:rFonts w:hint="eastAsia" w:ascii="华文仿宋" w:hAnsi="华文仿宋" w:eastAsia="华文仿宋"/>
                <w:b/>
                <w:sz w:val="24"/>
              </w:rPr>
            </w:pPr>
          </w:p>
          <w:p>
            <w:pPr>
              <w:jc w:val="center"/>
              <w:rPr>
                <w:rFonts w:hint="eastAsia" w:ascii="华文仿宋" w:hAnsi="华文仿宋" w:eastAsia="华文仿宋"/>
                <w:b/>
                <w:sz w:val="24"/>
              </w:rPr>
            </w:pPr>
          </w:p>
          <w:p>
            <w:pPr>
              <w:jc w:val="center"/>
              <w:rPr>
                <w:rFonts w:hint="eastAsia" w:ascii="华文仿宋" w:hAnsi="华文仿宋" w:eastAsia="华文仿宋"/>
                <w:b/>
                <w:sz w:val="24"/>
              </w:rPr>
            </w:pPr>
          </w:p>
          <w:p>
            <w:pPr>
              <w:jc w:val="center"/>
              <w:rPr>
                <w:rFonts w:hint="eastAsia" w:ascii="华文仿宋" w:hAnsi="华文仿宋" w:eastAsia="华文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2203" w:type="dxa"/>
            <w:gridSpan w:val="2"/>
            <w:noWrap/>
            <w:vAlign w:val="center"/>
          </w:tcPr>
          <w:p>
            <w:pPr>
              <w:rPr>
                <w:rFonts w:hint="eastAsia" w:ascii="华文仿宋" w:hAnsi="华文仿宋" w:eastAsia="华文仿宋"/>
                <w:sz w:val="24"/>
              </w:rPr>
            </w:pPr>
            <w:r>
              <w:rPr>
                <w:rFonts w:hint="eastAsia" w:ascii="华文仿宋" w:hAnsi="华文仿宋" w:eastAsia="华文仿宋"/>
                <w:sz w:val="24"/>
              </w:rPr>
              <w:t>招生小组审查意见</w:t>
            </w:r>
          </w:p>
        </w:tc>
        <w:tc>
          <w:tcPr>
            <w:tcW w:w="7157" w:type="dxa"/>
            <w:gridSpan w:val="7"/>
            <w:noWrap/>
            <w:vAlign w:val="center"/>
          </w:tcPr>
          <w:p>
            <w:pPr>
              <w:ind w:firstLine="3840" w:firstLineChars="1600"/>
              <w:rPr>
                <w:rFonts w:hint="eastAsia" w:ascii="华文仿宋" w:hAnsi="华文仿宋" w:eastAsia="华文仿宋"/>
                <w:sz w:val="24"/>
              </w:rPr>
            </w:pPr>
            <w:r>
              <w:rPr>
                <w:rFonts w:hint="eastAsia" w:ascii="华文仿宋" w:hAnsi="华文仿宋" w:eastAsia="华文仿宋"/>
                <w:sz w:val="24"/>
              </w:rPr>
              <w:t>培养盖章：</w:t>
            </w:r>
          </w:p>
          <w:p>
            <w:pPr>
              <w:ind w:firstLine="5040" w:firstLineChars="2100"/>
              <w:rPr>
                <w:rFonts w:hint="eastAsia" w:ascii="华文仿宋" w:hAnsi="华文仿宋" w:eastAsia="华文仿宋"/>
                <w:sz w:val="24"/>
              </w:rPr>
            </w:pPr>
            <w:r>
              <w:rPr>
                <w:rFonts w:hint="eastAsia" w:ascii="华文仿宋" w:hAnsi="华文仿宋" w:eastAsia="华文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exact"/>
        </w:trPr>
        <w:tc>
          <w:tcPr>
            <w:tcW w:w="2203" w:type="dxa"/>
            <w:gridSpan w:val="2"/>
            <w:noWrap/>
            <w:vAlign w:val="center"/>
          </w:tcPr>
          <w:p>
            <w:pPr>
              <w:rPr>
                <w:rFonts w:hint="eastAsia" w:ascii="华文仿宋" w:hAnsi="华文仿宋" w:eastAsia="华文仿宋"/>
                <w:sz w:val="24"/>
              </w:rPr>
            </w:pPr>
            <w:r>
              <w:rPr>
                <w:rFonts w:hint="eastAsia" w:ascii="华文仿宋" w:hAnsi="华文仿宋" w:eastAsia="华文仿宋"/>
                <w:sz w:val="24"/>
              </w:rPr>
              <w:t>备注</w:t>
            </w:r>
          </w:p>
        </w:tc>
        <w:tc>
          <w:tcPr>
            <w:tcW w:w="7157" w:type="dxa"/>
            <w:gridSpan w:val="7"/>
            <w:noWrap/>
            <w:vAlign w:val="center"/>
          </w:tcPr>
          <w:p>
            <w:pPr>
              <w:ind w:firstLine="3840" w:firstLineChars="1600"/>
              <w:rPr>
                <w:rFonts w:hint="eastAsia" w:ascii="华文仿宋" w:hAnsi="华文仿宋" w:eastAsia="华文仿宋"/>
                <w:sz w:val="24"/>
              </w:rPr>
            </w:pPr>
          </w:p>
        </w:tc>
      </w:tr>
    </w:tbl>
    <w:p>
      <w:pPr>
        <w:rPr>
          <w:rFonts w:hint="eastAsia" w:ascii="华文仿宋" w:hAnsi="华文仿宋" w:eastAsia="华文仿宋"/>
          <w:b/>
          <w:szCs w:val="21"/>
        </w:rPr>
      </w:pPr>
    </w:p>
    <w:p>
      <w:pPr>
        <w:spacing w:line="560" w:lineRule="exact"/>
        <w:rPr>
          <w:rFonts w:hint="eastAsia" w:ascii="仿宋" w:hAnsi="仿宋" w:eastAsia="仿宋"/>
          <w:sz w:val="32"/>
          <w:szCs w:val="32"/>
        </w:rPr>
      </w:pPr>
      <w:r>
        <w:rPr>
          <w:rFonts w:hint="eastAsia" w:ascii="仿宋" w:hAnsi="仿宋" w:eastAsia="仿宋"/>
          <w:sz w:val="32"/>
          <w:szCs w:val="32"/>
        </w:rPr>
        <w:t>附件2：</w:t>
      </w:r>
    </w:p>
    <w:p>
      <w:pPr>
        <w:pStyle w:val="2"/>
        <w:spacing w:line="560" w:lineRule="exact"/>
        <w:jc w:val="center"/>
        <w:rPr>
          <w:rFonts w:hint="eastAsia" w:eastAsia="华文中宋"/>
        </w:rPr>
      </w:pPr>
      <w:bookmarkStart w:id="0" w:name="_Toc10172"/>
      <w:r>
        <w:rPr>
          <w:rFonts w:hint="eastAsia" w:ascii="华文中宋" w:hAnsi="华文中宋" w:eastAsia="华文中宋" w:cs="华文中宋"/>
          <w:sz w:val="36"/>
          <w:szCs w:val="36"/>
        </w:rPr>
        <w:t>中国中医科学院研究生招生考生诚信复试承诺书</w:t>
      </w:r>
      <w:bookmarkEnd w:id="0"/>
    </w:p>
    <w:p>
      <w:pPr>
        <w:spacing w:line="560" w:lineRule="exact"/>
        <w:jc w:val="center"/>
        <w:rPr>
          <w:rFonts w:eastAsia="华文仿宋"/>
          <w:sz w:val="28"/>
          <w:szCs w:val="28"/>
        </w:rPr>
      </w:pPr>
    </w:p>
    <w:p>
      <w:pPr>
        <w:spacing w:line="560" w:lineRule="exact"/>
        <w:ind w:firstLine="560" w:firstLineChars="200"/>
        <w:jc w:val="left"/>
        <w:rPr>
          <w:rFonts w:eastAsia="华文仿宋"/>
          <w:kern w:val="0"/>
          <w:sz w:val="28"/>
          <w:szCs w:val="28"/>
        </w:rPr>
      </w:pPr>
      <w:r>
        <w:rPr>
          <w:rFonts w:eastAsia="华文仿宋"/>
          <w:kern w:val="0"/>
          <w:sz w:val="28"/>
          <w:szCs w:val="28"/>
        </w:rPr>
        <w:t>本人</w:t>
      </w:r>
      <w:r>
        <w:rPr>
          <w:rFonts w:eastAsia="华文仿宋"/>
          <w:kern w:val="0"/>
          <w:sz w:val="28"/>
          <w:szCs w:val="28"/>
          <w:u w:val="single"/>
        </w:rPr>
        <w:t xml:space="preserve">          （姓名）</w:t>
      </w:r>
      <w:r>
        <w:rPr>
          <w:rFonts w:eastAsia="华文仿宋"/>
          <w:kern w:val="0"/>
          <w:sz w:val="28"/>
          <w:szCs w:val="28"/>
        </w:rPr>
        <w:t>，身份证号</w:t>
      </w:r>
      <w:r>
        <w:rPr>
          <w:rFonts w:eastAsia="华文仿宋"/>
          <w:kern w:val="0"/>
          <w:sz w:val="28"/>
          <w:szCs w:val="28"/>
          <w:u w:val="single"/>
        </w:rPr>
        <w:t xml:space="preserve">                 </w:t>
      </w:r>
      <w:r>
        <w:rPr>
          <w:rFonts w:eastAsia="华文仿宋"/>
          <w:kern w:val="0"/>
          <w:sz w:val="28"/>
          <w:szCs w:val="28"/>
        </w:rPr>
        <w:t>是参加中国中医科学院2023年博士研究生招生考试的考生。</w:t>
      </w:r>
    </w:p>
    <w:p>
      <w:pPr>
        <w:spacing w:line="560" w:lineRule="exact"/>
        <w:ind w:firstLine="560" w:firstLineChars="200"/>
        <w:jc w:val="left"/>
        <w:rPr>
          <w:rFonts w:eastAsia="华文仿宋"/>
          <w:kern w:val="0"/>
          <w:sz w:val="28"/>
          <w:szCs w:val="28"/>
        </w:rPr>
      </w:pPr>
      <w:r>
        <w:rPr>
          <w:rFonts w:eastAsia="华文仿宋"/>
          <w:kern w:val="0"/>
          <w:sz w:val="28"/>
          <w:szCs w:val="28"/>
        </w:rPr>
        <w:t>本人已认真阅读《国家教育考试违规处理办法》</w:t>
      </w:r>
      <w:r>
        <w:rPr>
          <w:rFonts w:hint="eastAsia" w:eastAsia="华文仿宋"/>
          <w:kern w:val="0"/>
          <w:sz w:val="28"/>
          <w:szCs w:val="28"/>
        </w:rPr>
        <w:t>、《关于开展中国中医科学院2023年普通招考博士研究生复试及录取工作的通知》</w:t>
      </w:r>
      <w:r>
        <w:rPr>
          <w:rFonts w:eastAsia="华文仿宋"/>
          <w:kern w:val="0"/>
          <w:sz w:val="28"/>
          <w:szCs w:val="28"/>
        </w:rPr>
        <w:t>等研究生复试的相关规定，知晓其中所有内容并愿意自觉遵守。</w:t>
      </w:r>
    </w:p>
    <w:p>
      <w:pPr>
        <w:spacing w:line="560" w:lineRule="exact"/>
        <w:ind w:firstLine="560" w:firstLineChars="200"/>
      </w:pPr>
      <w:r>
        <w:rPr>
          <w:rFonts w:eastAsia="华文仿宋"/>
          <w:kern w:val="0"/>
          <w:sz w:val="28"/>
          <w:szCs w:val="28"/>
        </w:rPr>
        <w:t>本人了解并理解中国中医科学院2023年关于博士研究生复试的相关规定，并郑重作出如下承诺：</w:t>
      </w:r>
    </w:p>
    <w:p>
      <w:pPr>
        <w:pStyle w:val="4"/>
        <w:shd w:val="clear" w:color="auto" w:fill="FFFFFF"/>
        <w:spacing w:before="0" w:beforeAutospacing="0" w:after="0" w:afterAutospacing="0" w:line="560" w:lineRule="exact"/>
        <w:ind w:firstLine="560" w:firstLineChars="200"/>
        <w:rPr>
          <w:rFonts w:ascii="Times New Roman" w:hAnsi="Times New Roman" w:eastAsia="华文仿宋" w:cs="Times New Roman"/>
          <w:sz w:val="28"/>
          <w:szCs w:val="28"/>
        </w:rPr>
      </w:pPr>
      <w:r>
        <w:rPr>
          <w:rFonts w:ascii="Times New Roman" w:hAnsi="Times New Roman" w:eastAsia="华文仿宋" w:cs="Times New Roman"/>
          <w:sz w:val="28"/>
          <w:szCs w:val="28"/>
        </w:rPr>
        <w:t>1.保证在复试过程中如实准确提交资格审核材料。如提供任何虚假、错误信息，本人自愿承担由此造成的一切后果。</w:t>
      </w:r>
    </w:p>
    <w:p>
      <w:pPr>
        <w:pStyle w:val="4"/>
        <w:shd w:val="clear" w:color="auto" w:fill="FFFFFF"/>
        <w:spacing w:before="0" w:beforeAutospacing="0" w:after="0" w:afterAutospacing="0" w:line="560" w:lineRule="exact"/>
        <w:ind w:firstLine="560" w:firstLineChars="200"/>
        <w:rPr>
          <w:rFonts w:ascii="Times New Roman" w:hAnsi="Times New Roman" w:eastAsia="华文仿宋" w:cs="Times New Roman"/>
          <w:sz w:val="28"/>
          <w:szCs w:val="28"/>
        </w:rPr>
      </w:pPr>
      <w:r>
        <w:rPr>
          <w:rFonts w:ascii="Times New Roman" w:hAnsi="Times New Roman" w:eastAsia="华文仿宋" w:cs="Times New Roman"/>
          <w:sz w:val="28"/>
          <w:szCs w:val="28"/>
        </w:rPr>
        <w:t>2.自觉服从中国中医科学院及各复试单位的统一安排，接受其管理、监督和检查。</w:t>
      </w:r>
    </w:p>
    <w:p>
      <w:pPr>
        <w:pStyle w:val="4"/>
        <w:shd w:val="clear" w:color="auto" w:fill="FFFFFF"/>
        <w:spacing w:before="0" w:beforeAutospacing="0" w:after="0" w:afterAutospacing="0" w:line="560" w:lineRule="exact"/>
        <w:ind w:firstLine="560" w:firstLineChars="200"/>
        <w:rPr>
          <w:rFonts w:ascii="Times New Roman" w:hAnsi="Times New Roman" w:eastAsia="华文仿宋" w:cs="Times New Roman"/>
          <w:sz w:val="28"/>
          <w:szCs w:val="28"/>
        </w:rPr>
      </w:pPr>
      <w:r>
        <w:rPr>
          <w:rFonts w:ascii="Times New Roman" w:hAnsi="Times New Roman" w:eastAsia="华文仿宋" w:cs="Times New Roman"/>
          <w:sz w:val="28"/>
          <w:szCs w:val="28"/>
        </w:rPr>
        <w:t>3.自觉遵守相关法律和考试纪律、复试规则，诚信复试，不违纪、作弊。</w:t>
      </w:r>
    </w:p>
    <w:p>
      <w:pPr>
        <w:pStyle w:val="4"/>
        <w:shd w:val="clear" w:color="auto" w:fill="FFFFFF"/>
        <w:spacing w:before="0" w:beforeAutospacing="0" w:after="0" w:afterAutospacing="0" w:line="560" w:lineRule="exact"/>
        <w:ind w:firstLine="560" w:firstLineChars="200"/>
        <w:rPr>
          <w:rFonts w:ascii="Times New Roman" w:hAnsi="Times New Roman" w:eastAsia="华文仿宋" w:cs="Times New Roman"/>
          <w:sz w:val="28"/>
          <w:szCs w:val="28"/>
        </w:rPr>
      </w:pPr>
      <w:r>
        <w:rPr>
          <w:rFonts w:ascii="Times New Roman" w:hAnsi="Times New Roman" w:eastAsia="华文仿宋" w:cs="Times New Roman"/>
          <w:sz w:val="28"/>
          <w:szCs w:val="28"/>
        </w:rPr>
        <w:t>4.保证复试过程不录音录像，不保存和传播复试有关内容。</w:t>
      </w:r>
    </w:p>
    <w:p>
      <w:pPr>
        <w:pStyle w:val="4"/>
        <w:shd w:val="clear" w:color="auto" w:fill="FFFFFF"/>
        <w:spacing w:before="0" w:beforeAutospacing="0" w:after="0" w:afterAutospacing="0" w:line="560" w:lineRule="exact"/>
        <w:ind w:firstLine="560" w:firstLineChars="200"/>
        <w:rPr>
          <w:rFonts w:ascii="Times New Roman" w:hAnsi="Times New Roman" w:eastAsia="华文仿宋" w:cs="Times New Roman"/>
          <w:sz w:val="28"/>
          <w:szCs w:val="28"/>
        </w:rPr>
      </w:pPr>
      <w:r>
        <w:rPr>
          <w:rFonts w:ascii="Times New Roman" w:hAnsi="Times New Roman" w:eastAsia="华文仿宋" w:cs="Times New Roman"/>
          <w:sz w:val="28"/>
          <w:szCs w:val="28"/>
        </w:rPr>
        <w:t>5.保证复试过程中不传谣、不造谣、不信谣。</w:t>
      </w:r>
    </w:p>
    <w:p>
      <w:pPr>
        <w:spacing w:line="560" w:lineRule="exact"/>
        <w:ind w:firstLine="560" w:firstLineChars="200"/>
        <w:rPr>
          <w:rFonts w:eastAsia="华文仿宋"/>
          <w:kern w:val="0"/>
          <w:sz w:val="28"/>
          <w:szCs w:val="28"/>
        </w:rPr>
      </w:pPr>
      <w:r>
        <w:rPr>
          <w:rFonts w:eastAsia="华文仿宋"/>
          <w:kern w:val="0"/>
          <w:sz w:val="28"/>
          <w:szCs w:val="28"/>
        </w:rPr>
        <w:t>若本人违背上述各项承诺，本人自愿承担由此造成的一切后果，自愿承担相应的法律责任。</w:t>
      </w:r>
    </w:p>
    <w:p>
      <w:pPr>
        <w:spacing w:line="560" w:lineRule="exact"/>
        <w:rPr>
          <w:rFonts w:eastAsia="华文仿宋"/>
          <w:kern w:val="0"/>
          <w:sz w:val="28"/>
          <w:szCs w:val="28"/>
        </w:rPr>
      </w:pPr>
    </w:p>
    <w:p>
      <w:pPr>
        <w:spacing w:line="560" w:lineRule="exact"/>
        <w:ind w:firstLine="3080" w:firstLineChars="1100"/>
        <w:rPr>
          <w:rFonts w:eastAsia="华文仿宋"/>
          <w:kern w:val="0"/>
          <w:sz w:val="28"/>
          <w:szCs w:val="28"/>
        </w:rPr>
      </w:pPr>
      <w:r>
        <w:rPr>
          <w:rFonts w:eastAsia="华文仿宋"/>
          <w:kern w:val="0"/>
          <w:sz w:val="28"/>
          <w:szCs w:val="28"/>
        </w:rPr>
        <w:t>承诺人签名：</w:t>
      </w:r>
    </w:p>
    <w:p>
      <w:pPr>
        <w:spacing w:line="560" w:lineRule="exact"/>
        <w:ind w:firstLine="5040" w:firstLineChars="1800"/>
        <w:rPr>
          <w:rFonts w:hint="eastAsia" w:ascii="华文仿宋" w:hAnsi="华文仿宋" w:eastAsia="华文仿宋" w:cs="华文仿宋"/>
          <w:kern w:val="0"/>
          <w:sz w:val="28"/>
          <w:szCs w:val="28"/>
        </w:rPr>
      </w:pPr>
      <w:r>
        <w:rPr>
          <w:rFonts w:eastAsia="华文仿宋"/>
          <w:kern w:val="0"/>
          <w:sz w:val="28"/>
          <w:szCs w:val="28"/>
        </w:rPr>
        <w:t>2023年  月</w:t>
      </w:r>
      <w:r>
        <w:rPr>
          <w:rFonts w:hint="eastAsia" w:ascii="华文仿宋" w:hAnsi="华文仿宋" w:eastAsia="华文仿宋" w:cs="华文仿宋"/>
          <w:kern w:val="0"/>
          <w:sz w:val="28"/>
          <w:szCs w:val="28"/>
        </w:rPr>
        <w:t xml:space="preserve">   日</w:t>
      </w:r>
    </w:p>
    <w:p/>
    <w:p>
      <w:pPr>
        <w:spacing w:line="560" w:lineRule="exact"/>
        <w:rPr>
          <w:rFonts w:hint="eastAsia" w:ascii="仿宋" w:hAnsi="仿宋" w:eastAsia="仿宋"/>
          <w:sz w:val="32"/>
          <w:szCs w:val="32"/>
        </w:rPr>
      </w:pPr>
      <w:r>
        <w:rPr>
          <w:rFonts w:hint="eastAsia" w:ascii="仿宋" w:hAnsi="仿宋" w:eastAsia="仿宋"/>
          <w:sz w:val="32"/>
          <w:szCs w:val="32"/>
        </w:rPr>
        <w:t>附件3：</w:t>
      </w:r>
    </w:p>
    <w:p>
      <w:pPr>
        <w:spacing w:line="560" w:lineRule="exact"/>
        <w:rPr>
          <w:rFonts w:hint="eastAsia" w:ascii="仿宋" w:hAnsi="仿宋" w:eastAsia="仿宋"/>
          <w:sz w:val="32"/>
          <w:szCs w:val="32"/>
        </w:rPr>
      </w:pPr>
    </w:p>
    <w:p>
      <w:pPr>
        <w:spacing w:line="560" w:lineRule="exact"/>
        <w:ind w:firstLine="881" w:firstLineChars="200"/>
        <w:rPr>
          <w:rFonts w:hint="eastAsia" w:ascii="华文中宋" w:hAnsi="华文中宋" w:eastAsia="华文中宋"/>
          <w:b/>
          <w:color w:val="000000"/>
          <w:sz w:val="44"/>
          <w:szCs w:val="44"/>
        </w:rPr>
      </w:pPr>
      <w:r>
        <w:rPr>
          <w:rFonts w:hint="eastAsia" w:ascii="华文中宋" w:hAnsi="华文中宋" w:eastAsia="华文中宋"/>
          <w:b/>
          <w:color w:val="000000"/>
          <w:sz w:val="44"/>
          <w:szCs w:val="44"/>
        </w:rPr>
        <w:t>关于开展中国中医科学院2023年</w:t>
      </w:r>
    </w:p>
    <w:p>
      <w:pPr>
        <w:spacing w:line="560" w:lineRule="exact"/>
        <w:jc w:val="center"/>
        <w:rPr>
          <w:rFonts w:ascii="华文中宋" w:hAnsi="华文中宋" w:eastAsia="华文中宋"/>
          <w:b/>
          <w:i/>
          <w:iCs/>
          <w:color w:val="000000"/>
          <w:sz w:val="44"/>
          <w:szCs w:val="44"/>
        </w:rPr>
      </w:pPr>
      <w:r>
        <w:rPr>
          <w:rFonts w:hint="eastAsia" w:ascii="华文中宋" w:hAnsi="华文中宋" w:eastAsia="华文中宋"/>
          <w:b/>
          <w:color w:val="000000"/>
          <w:sz w:val="44"/>
          <w:szCs w:val="44"/>
        </w:rPr>
        <w:t>普通招考博士研究生调剂工作的通知</w:t>
      </w:r>
    </w:p>
    <w:p>
      <w:pPr>
        <w:spacing w:line="560" w:lineRule="exact"/>
        <w:rPr>
          <w:rFonts w:eastAsia="华文仿宋"/>
          <w:sz w:val="32"/>
          <w:szCs w:val="32"/>
        </w:rPr>
      </w:pPr>
    </w:p>
    <w:p>
      <w:pPr>
        <w:spacing w:line="560" w:lineRule="exact"/>
        <w:ind w:firstLine="640" w:firstLineChars="200"/>
        <w:rPr>
          <w:rFonts w:eastAsia="华文仿宋"/>
          <w:color w:val="000000"/>
          <w:sz w:val="32"/>
          <w:szCs w:val="32"/>
        </w:rPr>
      </w:pPr>
      <w:r>
        <w:rPr>
          <w:rFonts w:eastAsia="华文仿宋"/>
          <w:color w:val="000000"/>
          <w:sz w:val="32"/>
          <w:szCs w:val="32"/>
        </w:rPr>
        <w:t>为做好</w:t>
      </w:r>
      <w:r>
        <w:rPr>
          <w:rFonts w:hint="eastAsia" w:eastAsia="华文仿宋"/>
          <w:color w:val="000000"/>
          <w:sz w:val="32"/>
          <w:szCs w:val="32"/>
        </w:rPr>
        <w:t>中国中医科学院</w:t>
      </w:r>
      <w:r>
        <w:rPr>
          <w:rFonts w:eastAsia="华文仿宋"/>
          <w:color w:val="000000"/>
          <w:sz w:val="32"/>
          <w:szCs w:val="32"/>
        </w:rPr>
        <w:t>2023年</w:t>
      </w:r>
      <w:r>
        <w:rPr>
          <w:rFonts w:hint="eastAsia" w:eastAsia="华文仿宋"/>
          <w:color w:val="000000"/>
          <w:sz w:val="32"/>
          <w:szCs w:val="32"/>
        </w:rPr>
        <w:t>普通招考</w:t>
      </w:r>
      <w:r>
        <w:rPr>
          <w:rFonts w:eastAsia="华文仿宋"/>
          <w:color w:val="000000"/>
          <w:sz w:val="32"/>
          <w:szCs w:val="32"/>
        </w:rPr>
        <w:t>博士研究生调剂工作，确保招生工作</w:t>
      </w:r>
      <w:r>
        <w:rPr>
          <w:rFonts w:hint="eastAsia" w:eastAsia="华文仿宋"/>
          <w:color w:val="000000"/>
          <w:sz w:val="32"/>
          <w:szCs w:val="32"/>
        </w:rPr>
        <w:t>公开、</w:t>
      </w:r>
      <w:r>
        <w:rPr>
          <w:rFonts w:eastAsia="华文仿宋"/>
          <w:color w:val="000000"/>
          <w:sz w:val="32"/>
          <w:szCs w:val="32"/>
        </w:rPr>
        <w:t>公平、公正、平稳有序进行，我院对部分缺额专业进行调剂。根据教育部关于印发《2014年招收攻读博士学位研究生工作管理办法》</w:t>
      </w:r>
      <w:r>
        <w:rPr>
          <w:rFonts w:hint="eastAsia" w:eastAsia="华文仿宋"/>
          <w:color w:val="000000"/>
          <w:sz w:val="32"/>
          <w:szCs w:val="32"/>
        </w:rPr>
        <w:t>的通知</w:t>
      </w:r>
      <w:r>
        <w:rPr>
          <w:rFonts w:eastAsia="华文仿宋"/>
          <w:color w:val="000000"/>
          <w:sz w:val="32"/>
          <w:szCs w:val="32"/>
        </w:rPr>
        <w:t>（教学</w:t>
      </w:r>
      <w:r>
        <w:rPr>
          <w:rFonts w:eastAsia="华文仿宋"/>
          <w:sz w:val="32"/>
          <w:szCs w:val="32"/>
        </w:rPr>
        <w:t>〔2014〕</w:t>
      </w:r>
      <w:r>
        <w:rPr>
          <w:rFonts w:eastAsia="华文仿宋"/>
          <w:color w:val="000000"/>
          <w:sz w:val="32"/>
          <w:szCs w:val="32"/>
        </w:rPr>
        <w:t>4号）精神</w:t>
      </w:r>
      <w:r>
        <w:rPr>
          <w:rFonts w:hint="eastAsia" w:eastAsia="华文仿宋"/>
          <w:color w:val="000000"/>
          <w:sz w:val="32"/>
          <w:szCs w:val="32"/>
        </w:rPr>
        <w:t>，结合</w:t>
      </w:r>
      <w:r>
        <w:rPr>
          <w:rFonts w:eastAsia="华文仿宋"/>
          <w:color w:val="000000"/>
          <w:sz w:val="32"/>
          <w:szCs w:val="32"/>
        </w:rPr>
        <w:t>《</w:t>
      </w:r>
      <w:r>
        <w:rPr>
          <w:rFonts w:hint="eastAsia" w:eastAsia="华文仿宋"/>
          <w:color w:val="000000"/>
          <w:sz w:val="32"/>
          <w:szCs w:val="32"/>
        </w:rPr>
        <w:t>关于开展</w:t>
      </w:r>
      <w:r>
        <w:rPr>
          <w:rFonts w:eastAsia="华文仿宋"/>
          <w:color w:val="000000"/>
          <w:sz w:val="32"/>
          <w:szCs w:val="32"/>
        </w:rPr>
        <w:t>中国中医科学院2023年</w:t>
      </w:r>
      <w:r>
        <w:rPr>
          <w:rFonts w:hint="eastAsia" w:eastAsia="华文仿宋"/>
          <w:color w:val="000000"/>
          <w:sz w:val="32"/>
          <w:szCs w:val="32"/>
        </w:rPr>
        <w:t>普通招考</w:t>
      </w:r>
      <w:r>
        <w:rPr>
          <w:rFonts w:eastAsia="华文仿宋"/>
          <w:color w:val="000000"/>
          <w:sz w:val="32"/>
          <w:szCs w:val="32"/>
        </w:rPr>
        <w:t>博士研究生复试及录取工作</w:t>
      </w:r>
      <w:r>
        <w:rPr>
          <w:rFonts w:hint="eastAsia" w:eastAsia="华文仿宋"/>
          <w:color w:val="000000"/>
          <w:sz w:val="32"/>
          <w:szCs w:val="32"/>
        </w:rPr>
        <w:t>的通知</w:t>
      </w:r>
      <w:r>
        <w:rPr>
          <w:rFonts w:eastAsia="华文仿宋"/>
          <w:color w:val="000000"/>
          <w:sz w:val="32"/>
          <w:szCs w:val="32"/>
        </w:rPr>
        <w:t>》</w:t>
      </w:r>
      <w:r>
        <w:rPr>
          <w:rFonts w:hint="eastAsia" w:eastAsia="华文仿宋"/>
          <w:color w:val="000000"/>
          <w:sz w:val="32"/>
          <w:szCs w:val="32"/>
        </w:rPr>
        <w:t>，现将调剂工作有关事宜通知如下：</w:t>
      </w:r>
    </w:p>
    <w:p>
      <w:pPr>
        <w:numPr>
          <w:ilvl w:val="0"/>
          <w:numId w:val="1"/>
        </w:numPr>
        <w:spacing w:line="560" w:lineRule="exact"/>
        <w:ind w:firstLine="641" w:firstLineChars="200"/>
        <w:outlineLvl w:val="0"/>
        <w:rPr>
          <w:rFonts w:eastAsia="华文仿宋"/>
          <w:b/>
          <w:bCs/>
          <w:sz w:val="32"/>
          <w:szCs w:val="32"/>
        </w:rPr>
      </w:pPr>
      <w:r>
        <w:rPr>
          <w:rFonts w:eastAsia="华文仿宋"/>
          <w:b/>
          <w:bCs/>
          <w:sz w:val="32"/>
          <w:szCs w:val="32"/>
        </w:rPr>
        <w:t>调剂原则</w:t>
      </w:r>
    </w:p>
    <w:p>
      <w:pPr>
        <w:spacing w:line="560" w:lineRule="exact"/>
        <w:ind w:firstLine="640" w:firstLineChars="200"/>
        <w:rPr>
          <w:rFonts w:hint="eastAsia" w:eastAsia="华文仿宋"/>
          <w:color w:val="000000"/>
          <w:sz w:val="32"/>
          <w:szCs w:val="32"/>
        </w:rPr>
      </w:pPr>
      <w:r>
        <w:rPr>
          <w:rFonts w:eastAsia="华文仿宋"/>
          <w:color w:val="000000"/>
          <w:sz w:val="32"/>
          <w:szCs w:val="32"/>
        </w:rPr>
        <w:t>1</w:t>
      </w:r>
      <w:r>
        <w:rPr>
          <w:rFonts w:hint="eastAsia" w:eastAsia="华文仿宋"/>
          <w:color w:val="000000"/>
          <w:sz w:val="32"/>
          <w:szCs w:val="32"/>
        </w:rPr>
        <w:t>.</w:t>
      </w:r>
      <w:r>
        <w:rPr>
          <w:rFonts w:eastAsia="华文仿宋"/>
          <w:color w:val="000000"/>
          <w:sz w:val="32"/>
          <w:szCs w:val="32"/>
        </w:rPr>
        <w:t>考生报考院（所）、专业（专业代码）、导师、初试科目中有一项与报考志愿不一致的</w:t>
      </w:r>
      <w:r>
        <w:rPr>
          <w:rFonts w:hint="eastAsia" w:eastAsia="华文仿宋"/>
          <w:color w:val="000000"/>
          <w:sz w:val="32"/>
          <w:szCs w:val="32"/>
        </w:rPr>
        <w:t>，</w:t>
      </w:r>
      <w:r>
        <w:rPr>
          <w:rFonts w:eastAsia="华文仿宋"/>
          <w:color w:val="000000"/>
          <w:sz w:val="32"/>
          <w:szCs w:val="32"/>
        </w:rPr>
        <w:t>即视为调剂</w:t>
      </w:r>
      <w:r>
        <w:rPr>
          <w:rFonts w:hint="eastAsia" w:eastAsia="华文仿宋"/>
          <w:color w:val="000000"/>
          <w:sz w:val="32"/>
          <w:szCs w:val="32"/>
        </w:rPr>
        <w:t>。</w:t>
      </w:r>
    </w:p>
    <w:p>
      <w:pPr>
        <w:spacing w:line="560" w:lineRule="exact"/>
        <w:ind w:firstLine="640" w:firstLineChars="200"/>
        <w:rPr>
          <w:rFonts w:hint="eastAsia" w:eastAsia="华文仿宋"/>
          <w:color w:val="000000"/>
          <w:sz w:val="32"/>
          <w:szCs w:val="32"/>
        </w:rPr>
      </w:pPr>
      <w:r>
        <w:rPr>
          <w:rFonts w:eastAsia="华文仿宋"/>
          <w:color w:val="000000"/>
          <w:sz w:val="32"/>
          <w:szCs w:val="32"/>
        </w:rPr>
        <w:t>2</w:t>
      </w:r>
      <w:r>
        <w:rPr>
          <w:rFonts w:hint="eastAsia" w:eastAsia="华文仿宋"/>
          <w:color w:val="000000"/>
          <w:sz w:val="32"/>
          <w:szCs w:val="32"/>
        </w:rPr>
        <w:t>.</w:t>
      </w:r>
      <w:r>
        <w:rPr>
          <w:rFonts w:eastAsia="华文仿宋"/>
          <w:color w:val="000000"/>
          <w:sz w:val="32"/>
          <w:szCs w:val="32"/>
        </w:rPr>
        <w:t>各培养单位优先组织原报考院（所）、专业（专业代码）、初试科目相同的考生调剂（导师无生源可在第一志愿复试组择优拟录取同专业代码同考试科目的考生），调剂意向应向研究生院招生办公室报备</w:t>
      </w:r>
      <w:r>
        <w:rPr>
          <w:rFonts w:hint="eastAsia" w:eastAsia="华文仿宋"/>
          <w:color w:val="000000"/>
          <w:sz w:val="32"/>
          <w:szCs w:val="32"/>
        </w:rPr>
        <w:t>。</w:t>
      </w:r>
    </w:p>
    <w:p>
      <w:pPr>
        <w:spacing w:line="560" w:lineRule="exact"/>
        <w:ind w:firstLine="640" w:firstLineChars="200"/>
        <w:rPr>
          <w:rFonts w:hint="eastAsia" w:eastAsia="华文仿宋"/>
          <w:color w:val="000000"/>
          <w:sz w:val="32"/>
          <w:szCs w:val="32"/>
        </w:rPr>
      </w:pPr>
      <w:r>
        <w:rPr>
          <w:rFonts w:eastAsia="华文仿宋"/>
          <w:color w:val="000000"/>
          <w:sz w:val="32"/>
          <w:szCs w:val="32"/>
        </w:rPr>
        <w:t>3</w:t>
      </w:r>
      <w:r>
        <w:rPr>
          <w:rFonts w:hint="eastAsia" w:eastAsia="华文仿宋"/>
          <w:color w:val="000000"/>
          <w:sz w:val="32"/>
          <w:szCs w:val="32"/>
        </w:rPr>
        <w:t>.</w:t>
      </w:r>
      <w:r>
        <w:rPr>
          <w:rFonts w:eastAsia="华文仿宋"/>
          <w:color w:val="000000"/>
          <w:sz w:val="32"/>
          <w:szCs w:val="32"/>
        </w:rPr>
        <w:t>优先调剂跨院（所）同学科同专业代码的考生，其次调剂专业学科代码不同初试考试科目相同考生，再调剂无生源的专业，调剂生业务课至少有1门相同</w:t>
      </w:r>
      <w:r>
        <w:rPr>
          <w:rFonts w:hint="eastAsia" w:eastAsia="华文仿宋"/>
          <w:color w:val="000000"/>
          <w:sz w:val="32"/>
          <w:szCs w:val="32"/>
        </w:rPr>
        <w:t>。</w:t>
      </w:r>
    </w:p>
    <w:p>
      <w:pPr>
        <w:spacing w:line="560" w:lineRule="exact"/>
        <w:ind w:firstLine="641" w:firstLineChars="200"/>
        <w:outlineLvl w:val="0"/>
        <w:rPr>
          <w:rFonts w:eastAsia="华文仿宋"/>
          <w:b/>
          <w:bCs/>
          <w:sz w:val="32"/>
          <w:szCs w:val="32"/>
        </w:rPr>
      </w:pPr>
      <w:r>
        <w:rPr>
          <w:rFonts w:eastAsia="华文仿宋"/>
          <w:b/>
          <w:bCs/>
          <w:sz w:val="32"/>
          <w:szCs w:val="32"/>
        </w:rPr>
        <w:t xml:space="preserve">二、调剂条件 </w:t>
      </w:r>
    </w:p>
    <w:p>
      <w:pPr>
        <w:spacing w:line="560" w:lineRule="exact"/>
        <w:ind w:firstLine="640" w:firstLineChars="200"/>
        <w:rPr>
          <w:rFonts w:eastAsia="华文仿宋"/>
          <w:color w:val="000000"/>
          <w:sz w:val="32"/>
          <w:szCs w:val="32"/>
        </w:rPr>
      </w:pPr>
      <w:r>
        <w:rPr>
          <w:rFonts w:eastAsia="华文仿宋"/>
          <w:color w:val="000000"/>
          <w:sz w:val="32"/>
          <w:szCs w:val="32"/>
        </w:rPr>
        <w:t xml:space="preserve">考生复试材料审核合格，参加各培养单位第一志愿复试考试和审核，未被录取者。 </w:t>
      </w:r>
    </w:p>
    <w:p>
      <w:pPr>
        <w:spacing w:line="560" w:lineRule="exact"/>
        <w:ind w:firstLine="641" w:firstLineChars="200"/>
        <w:outlineLvl w:val="0"/>
        <w:rPr>
          <w:rFonts w:eastAsia="华文仿宋"/>
          <w:b/>
          <w:bCs/>
          <w:sz w:val="32"/>
          <w:szCs w:val="32"/>
        </w:rPr>
      </w:pPr>
      <w:r>
        <w:rPr>
          <w:rFonts w:eastAsia="华文仿宋"/>
          <w:b/>
          <w:bCs/>
          <w:sz w:val="32"/>
          <w:szCs w:val="32"/>
        </w:rPr>
        <w:t>三、调剂程序</w:t>
      </w:r>
    </w:p>
    <w:p>
      <w:pPr>
        <w:spacing w:line="560" w:lineRule="exact"/>
        <w:ind w:firstLine="640" w:firstLineChars="200"/>
        <w:rPr>
          <w:rFonts w:eastAsia="华文仿宋"/>
          <w:color w:val="000000"/>
          <w:sz w:val="32"/>
          <w:szCs w:val="32"/>
        </w:rPr>
      </w:pPr>
      <w:r>
        <w:rPr>
          <w:rFonts w:eastAsia="华文仿宋"/>
          <w:color w:val="000000"/>
          <w:sz w:val="32"/>
          <w:szCs w:val="32"/>
        </w:rPr>
        <w:t>1</w:t>
      </w:r>
      <w:r>
        <w:rPr>
          <w:rFonts w:hint="eastAsia" w:eastAsia="华文仿宋"/>
          <w:color w:val="000000"/>
          <w:sz w:val="32"/>
          <w:szCs w:val="32"/>
        </w:rPr>
        <w:t>.</w:t>
      </w:r>
      <w:r>
        <w:rPr>
          <w:rFonts w:eastAsia="华文仿宋"/>
          <w:color w:val="000000"/>
          <w:sz w:val="32"/>
          <w:szCs w:val="32"/>
        </w:rPr>
        <w:t>考生在完成第一志愿复试后未被录取者，根据调剂专业目录和公布的缺额情况，考生应结合调剂原则</w:t>
      </w:r>
      <w:r>
        <w:rPr>
          <w:rFonts w:hint="eastAsia" w:eastAsia="华文仿宋"/>
          <w:color w:val="000000"/>
          <w:sz w:val="32"/>
          <w:szCs w:val="32"/>
        </w:rPr>
        <w:t>，</w:t>
      </w:r>
      <w:r>
        <w:rPr>
          <w:rFonts w:eastAsia="华文仿宋"/>
          <w:color w:val="000000"/>
          <w:sz w:val="32"/>
          <w:szCs w:val="32"/>
        </w:rPr>
        <w:t>在研究生招生信息网报名，调剂培养单位通知考生复试事宜，调剂情况报院研究生招生办公室备案。</w:t>
      </w:r>
    </w:p>
    <w:p>
      <w:pPr>
        <w:spacing w:line="560" w:lineRule="exact"/>
        <w:ind w:firstLine="640" w:firstLineChars="200"/>
        <w:rPr>
          <w:rFonts w:eastAsia="华文仿宋"/>
          <w:color w:val="000000"/>
          <w:sz w:val="32"/>
          <w:szCs w:val="32"/>
        </w:rPr>
      </w:pPr>
      <w:r>
        <w:rPr>
          <w:rFonts w:eastAsia="华文仿宋"/>
          <w:color w:val="000000"/>
          <w:sz w:val="32"/>
          <w:szCs w:val="32"/>
        </w:rPr>
        <w:t>2</w:t>
      </w:r>
      <w:r>
        <w:rPr>
          <w:rFonts w:hint="eastAsia" w:eastAsia="华文仿宋"/>
          <w:color w:val="000000"/>
          <w:sz w:val="32"/>
          <w:szCs w:val="32"/>
        </w:rPr>
        <w:t>.</w:t>
      </w:r>
      <w:r>
        <w:rPr>
          <w:rFonts w:eastAsia="华文仿宋"/>
          <w:color w:val="000000"/>
          <w:sz w:val="32"/>
          <w:szCs w:val="32"/>
        </w:rPr>
        <w:t>研究生招生办公室根据相关规定</w:t>
      </w:r>
      <w:r>
        <w:rPr>
          <w:rFonts w:hint="eastAsia" w:eastAsia="华文仿宋"/>
          <w:color w:val="000000"/>
          <w:sz w:val="32"/>
          <w:szCs w:val="32"/>
        </w:rPr>
        <w:t>，</w:t>
      </w:r>
      <w:r>
        <w:rPr>
          <w:rFonts w:eastAsia="华文仿宋"/>
          <w:color w:val="000000"/>
          <w:sz w:val="32"/>
          <w:szCs w:val="32"/>
        </w:rPr>
        <w:t>对调剂考生进行审核，按调剂志愿与第一志愿相同或相近的原则，对符合调剂基本条件，按照其初试成绩择优确定进入调剂复试的考生名单，调剂培养单位向考生发送调剂复试通知，考生须在8小时内予以确认，否则将被取消调剂资格。</w:t>
      </w:r>
    </w:p>
    <w:p>
      <w:pPr>
        <w:spacing w:line="560" w:lineRule="exact"/>
        <w:ind w:firstLine="640" w:firstLineChars="200"/>
        <w:rPr>
          <w:rFonts w:eastAsia="华文仿宋"/>
          <w:color w:val="000000"/>
          <w:sz w:val="32"/>
          <w:szCs w:val="32"/>
        </w:rPr>
      </w:pPr>
      <w:r>
        <w:rPr>
          <w:rFonts w:eastAsia="华文仿宋"/>
          <w:color w:val="000000"/>
          <w:sz w:val="32"/>
          <w:szCs w:val="32"/>
        </w:rPr>
        <w:t>3</w:t>
      </w:r>
      <w:r>
        <w:rPr>
          <w:rFonts w:hint="eastAsia" w:eastAsia="华文仿宋"/>
          <w:color w:val="000000"/>
          <w:sz w:val="32"/>
          <w:szCs w:val="32"/>
        </w:rPr>
        <w:t>.</w:t>
      </w:r>
      <w:r>
        <w:rPr>
          <w:rFonts w:eastAsia="华文仿宋"/>
          <w:color w:val="000000"/>
          <w:sz w:val="32"/>
          <w:szCs w:val="32"/>
        </w:rPr>
        <w:t>调剂程序按照调剂原则执行</w:t>
      </w:r>
      <w:r>
        <w:rPr>
          <w:rFonts w:hint="eastAsia" w:eastAsia="华文仿宋"/>
          <w:color w:val="000000"/>
          <w:sz w:val="32"/>
          <w:szCs w:val="32"/>
        </w:rPr>
        <w:t>。</w:t>
      </w:r>
    </w:p>
    <w:p>
      <w:pPr>
        <w:spacing w:line="560" w:lineRule="exact"/>
        <w:ind w:firstLine="641" w:firstLineChars="200"/>
        <w:outlineLvl w:val="0"/>
        <w:rPr>
          <w:rFonts w:eastAsia="华文仿宋"/>
          <w:b/>
          <w:bCs/>
          <w:sz w:val="32"/>
          <w:szCs w:val="32"/>
        </w:rPr>
      </w:pPr>
      <w:r>
        <w:rPr>
          <w:rFonts w:eastAsia="华文仿宋"/>
          <w:b/>
          <w:bCs/>
          <w:sz w:val="32"/>
          <w:szCs w:val="32"/>
        </w:rPr>
        <w:t>四、调剂复试考生需提交材料</w:t>
      </w:r>
    </w:p>
    <w:p>
      <w:pPr>
        <w:spacing w:line="560" w:lineRule="exact"/>
        <w:ind w:firstLine="640" w:firstLineChars="200"/>
        <w:rPr>
          <w:rFonts w:eastAsia="华文仿宋"/>
          <w:color w:val="000000"/>
          <w:sz w:val="32"/>
          <w:szCs w:val="32"/>
        </w:rPr>
      </w:pPr>
      <w:r>
        <w:rPr>
          <w:rFonts w:eastAsia="华文仿宋"/>
          <w:color w:val="000000"/>
          <w:sz w:val="32"/>
          <w:szCs w:val="32"/>
        </w:rPr>
        <w:t>接到调剂通知后，考生按照《</w:t>
      </w:r>
      <w:r>
        <w:rPr>
          <w:rFonts w:hint="eastAsia" w:eastAsia="华文仿宋"/>
          <w:color w:val="000000"/>
          <w:sz w:val="32"/>
          <w:szCs w:val="32"/>
        </w:rPr>
        <w:t>关于开展</w:t>
      </w:r>
      <w:r>
        <w:rPr>
          <w:rFonts w:eastAsia="华文仿宋"/>
          <w:color w:val="000000"/>
          <w:sz w:val="32"/>
          <w:szCs w:val="32"/>
        </w:rPr>
        <w:t>中国中医科学院2023年</w:t>
      </w:r>
      <w:r>
        <w:rPr>
          <w:rFonts w:hint="eastAsia" w:eastAsia="华文仿宋"/>
          <w:color w:val="000000"/>
          <w:sz w:val="32"/>
          <w:szCs w:val="32"/>
        </w:rPr>
        <w:t>普通招考</w:t>
      </w:r>
      <w:r>
        <w:rPr>
          <w:rFonts w:eastAsia="华文仿宋"/>
          <w:color w:val="000000"/>
          <w:sz w:val="32"/>
          <w:szCs w:val="32"/>
        </w:rPr>
        <w:t>博士研究生复试及录取工作</w:t>
      </w:r>
      <w:r>
        <w:rPr>
          <w:rFonts w:hint="eastAsia" w:eastAsia="华文仿宋"/>
          <w:color w:val="000000"/>
          <w:sz w:val="32"/>
          <w:szCs w:val="32"/>
        </w:rPr>
        <w:t>的通知</w:t>
      </w:r>
      <w:r>
        <w:rPr>
          <w:rFonts w:eastAsia="华文仿宋"/>
          <w:color w:val="000000"/>
          <w:sz w:val="32"/>
          <w:szCs w:val="32"/>
        </w:rPr>
        <w:t>》列出的材料，提交至各培养单位进行审核。</w:t>
      </w:r>
    </w:p>
    <w:p>
      <w:pPr>
        <w:spacing w:line="560" w:lineRule="exact"/>
        <w:ind w:firstLine="641" w:firstLineChars="200"/>
        <w:outlineLvl w:val="0"/>
        <w:rPr>
          <w:rFonts w:eastAsia="华文仿宋"/>
          <w:b/>
          <w:bCs/>
          <w:sz w:val="32"/>
          <w:szCs w:val="32"/>
        </w:rPr>
      </w:pPr>
      <w:r>
        <w:rPr>
          <w:rFonts w:eastAsia="华文仿宋"/>
          <w:b/>
          <w:bCs/>
          <w:sz w:val="32"/>
          <w:szCs w:val="32"/>
        </w:rPr>
        <w:t>五、其他注意事项</w:t>
      </w:r>
    </w:p>
    <w:p>
      <w:pPr>
        <w:spacing w:line="560" w:lineRule="exact"/>
        <w:ind w:firstLine="640" w:firstLineChars="200"/>
        <w:rPr>
          <w:rFonts w:eastAsia="华文仿宋"/>
          <w:color w:val="000000"/>
          <w:sz w:val="32"/>
          <w:szCs w:val="32"/>
        </w:rPr>
      </w:pPr>
      <w:r>
        <w:rPr>
          <w:rFonts w:eastAsia="华文仿宋"/>
          <w:color w:val="000000"/>
          <w:sz w:val="32"/>
          <w:szCs w:val="32"/>
        </w:rPr>
        <w:t>1</w:t>
      </w:r>
      <w:r>
        <w:rPr>
          <w:rFonts w:hint="eastAsia" w:eastAsia="华文仿宋"/>
          <w:color w:val="000000"/>
          <w:sz w:val="32"/>
          <w:szCs w:val="32"/>
        </w:rPr>
        <w:t>.</w:t>
      </w:r>
      <w:r>
        <w:rPr>
          <w:rFonts w:eastAsia="华文仿宋"/>
          <w:color w:val="000000"/>
          <w:sz w:val="32"/>
          <w:szCs w:val="32"/>
        </w:rPr>
        <w:t>未接到调剂通知的考生</w:t>
      </w:r>
      <w:r>
        <w:rPr>
          <w:rFonts w:hint="eastAsia" w:eastAsia="华文仿宋"/>
          <w:color w:val="000000"/>
          <w:sz w:val="32"/>
          <w:szCs w:val="32"/>
        </w:rPr>
        <w:t>，</w:t>
      </w:r>
      <w:r>
        <w:rPr>
          <w:rFonts w:eastAsia="华文仿宋"/>
          <w:color w:val="000000"/>
          <w:sz w:val="32"/>
          <w:szCs w:val="32"/>
        </w:rPr>
        <w:t>不允许参加调剂复试。</w:t>
      </w:r>
    </w:p>
    <w:p>
      <w:pPr>
        <w:spacing w:line="560" w:lineRule="exact"/>
        <w:ind w:firstLine="640" w:firstLineChars="200"/>
        <w:rPr>
          <w:rFonts w:eastAsia="华文仿宋"/>
          <w:color w:val="000000"/>
          <w:sz w:val="32"/>
          <w:szCs w:val="32"/>
        </w:rPr>
      </w:pPr>
      <w:r>
        <w:rPr>
          <w:rFonts w:eastAsia="华文仿宋"/>
          <w:color w:val="000000"/>
          <w:sz w:val="32"/>
          <w:szCs w:val="32"/>
        </w:rPr>
        <w:t>2</w:t>
      </w:r>
      <w:r>
        <w:rPr>
          <w:rFonts w:hint="eastAsia" w:eastAsia="华文仿宋"/>
          <w:color w:val="000000"/>
          <w:sz w:val="32"/>
          <w:szCs w:val="32"/>
        </w:rPr>
        <w:t>.</w:t>
      </w:r>
      <w:r>
        <w:rPr>
          <w:rFonts w:eastAsia="华文仿宋"/>
          <w:color w:val="000000"/>
          <w:sz w:val="32"/>
          <w:szCs w:val="32"/>
        </w:rPr>
        <w:t>调剂考生一次只能确认参加一个专业的调剂复试通知。</w:t>
      </w:r>
    </w:p>
    <w:p>
      <w:pPr>
        <w:spacing w:line="560" w:lineRule="exact"/>
        <w:ind w:firstLine="640" w:firstLineChars="200"/>
        <w:rPr>
          <w:rFonts w:eastAsia="华文仿宋"/>
          <w:color w:val="000000"/>
          <w:sz w:val="32"/>
          <w:szCs w:val="32"/>
        </w:rPr>
      </w:pPr>
      <w:r>
        <w:rPr>
          <w:rFonts w:eastAsia="华文仿宋"/>
          <w:color w:val="000000"/>
          <w:sz w:val="32"/>
          <w:szCs w:val="32"/>
        </w:rPr>
        <w:t>3</w:t>
      </w:r>
      <w:r>
        <w:rPr>
          <w:rFonts w:hint="eastAsia" w:eastAsia="华文仿宋"/>
          <w:color w:val="000000"/>
          <w:sz w:val="32"/>
          <w:szCs w:val="32"/>
        </w:rPr>
        <w:t>.</w:t>
      </w:r>
      <w:r>
        <w:rPr>
          <w:rFonts w:eastAsia="华文仿宋"/>
          <w:color w:val="000000"/>
          <w:sz w:val="32"/>
          <w:szCs w:val="32"/>
        </w:rPr>
        <w:t>申请调剂的考生</w:t>
      </w:r>
      <w:r>
        <w:rPr>
          <w:rFonts w:hint="eastAsia" w:eastAsia="华文仿宋"/>
          <w:color w:val="000000"/>
          <w:sz w:val="32"/>
          <w:szCs w:val="32"/>
        </w:rPr>
        <w:t>，应</w:t>
      </w:r>
      <w:r>
        <w:rPr>
          <w:rFonts w:eastAsia="华文仿宋"/>
          <w:color w:val="000000"/>
          <w:sz w:val="32"/>
          <w:szCs w:val="32"/>
        </w:rPr>
        <w:t>及时确认接受调剂复试通知，逾期将视为自动放弃调剂复试资格。</w:t>
      </w:r>
    </w:p>
    <w:p>
      <w:pPr>
        <w:pStyle w:val="7"/>
        <w:jc w:val="right"/>
        <w:rPr>
          <w:rFonts w:eastAsia="华文仿宋"/>
          <w:color w:val="000000"/>
          <w:sz w:val="32"/>
          <w:szCs w:val="32"/>
        </w:rPr>
      </w:pPr>
      <w:r>
        <w:rPr>
          <w:rFonts w:hint="eastAsia" w:eastAsia="华文仿宋"/>
          <w:color w:val="000000"/>
          <w:sz w:val="32"/>
          <w:szCs w:val="32"/>
        </w:rPr>
        <w:t>中国中医科学院研究生招生办公室</w:t>
      </w:r>
    </w:p>
    <w:p>
      <w:pPr>
        <w:pStyle w:val="7"/>
        <w:jc w:val="right"/>
        <w:rPr>
          <w:rFonts w:ascii="仿宋" w:hAnsi="仿宋" w:eastAsia="仿宋"/>
          <w:sz w:val="32"/>
          <w:szCs w:val="32"/>
        </w:rPr>
      </w:pPr>
      <w:r>
        <w:rPr>
          <w:rFonts w:hint="eastAsia" w:eastAsia="华文仿宋"/>
          <w:color w:val="000000"/>
          <w:sz w:val="32"/>
          <w:szCs w:val="32"/>
        </w:rPr>
        <w:t>2023年5月18日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01E52"/>
    <w:multiLevelType w:val="singleLevel"/>
    <w:tmpl w:val="0DD01E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ZGY0OWIyMDdhYWQxZmRhNTk1MGQ4ZGVhZDdmMGQifQ=="/>
  </w:docVars>
  <w:rsids>
    <w:rsidRoot w:val="60BC4652"/>
    <w:rsid w:val="60BC4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cs="Calibri"/>
      <w:b/>
      <w:kern w:val="44"/>
      <w:sz w:val="44"/>
      <w:szCs w:val="21"/>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center"/>
    </w:pPr>
    <w:rPr>
      <w:color w:val="FF0000"/>
      <w:sz w:val="24"/>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7">
    <w:name w:val="无间隔1"/>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1386</Words>
  <Characters>1434</Characters>
  <Lines>0</Lines>
  <Paragraphs>0</Paragraphs>
  <TotalTime>0</TotalTime>
  <ScaleCrop>false</ScaleCrop>
  <LinksUpToDate>false</LinksUpToDate>
  <CharactersWithSpaces>1528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2023-05-25T08:19:00Z</dcterms:created>
  <dc:creator>云不生烟</dc:creator>
  <cp:lastModifiedBy>云不生烟</cp:lastModifiedBy>
  <dcterms:modified xsi:type="dcterms:W3CDTF">2023-05-25T08:20:01Z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CAFA06B2472240438357A6D519BC32D9_11</vt:lpwstr>
  </property>
</Properties>
</file>